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REGLEMENT D’ORDRE INTERIEUR CTA</w:t>
      </w:r>
    </w:p>
    <w:p>
      <w:pPr>
        <w:pStyle w:val="Contenudetableau"/>
        <w:jc w:val="both"/>
        <w:rPr>
          <w:rFonts w:cs="Arial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6127"/>
      </w:tblGrid>
      <w:tr>
        <w:tc>
          <w:tcPr>
            <w:tcW w:w="3085" w:type="dxa"/>
          </w:tcPr>
          <w:p>
            <w:pPr>
              <w:pStyle w:val="Contenudetableau"/>
              <w:jc w:val="both"/>
              <w:rPr>
                <w:rFonts w:cs="Arial"/>
                <w:szCs w:val="22"/>
                <w:lang w:eastAsia="fr-BE"/>
              </w:rPr>
            </w:pPr>
            <w:r>
              <w:rPr>
                <w:rFonts w:cs="Arial"/>
                <w:szCs w:val="22"/>
                <w:lang w:eastAsia="fr-BE"/>
              </w:rPr>
              <w:t>Nom du CTA</w:t>
            </w:r>
          </w:p>
        </w:tc>
        <w:tc>
          <w:tcPr>
            <w:tcW w:w="6127" w:type="dxa"/>
          </w:tcPr>
          <w:p>
            <w:pPr>
              <w:pStyle w:val="Contenudetableau"/>
              <w:jc w:val="both"/>
              <w:rPr>
                <w:rFonts w:cs="Arial"/>
                <w:szCs w:val="22"/>
                <w:lang w:eastAsia="fr-BE"/>
              </w:rPr>
            </w:pPr>
          </w:p>
        </w:tc>
      </w:tr>
      <w:tr>
        <w:tc>
          <w:tcPr>
            <w:tcW w:w="3085" w:type="dxa"/>
          </w:tcPr>
          <w:p>
            <w:pPr>
              <w:pStyle w:val="Contenudetableau"/>
              <w:jc w:val="both"/>
              <w:rPr>
                <w:rFonts w:cs="Arial"/>
                <w:szCs w:val="22"/>
                <w:lang w:eastAsia="fr-BE"/>
              </w:rPr>
            </w:pPr>
            <w:r>
              <w:rPr>
                <w:rFonts w:cs="Arial"/>
                <w:szCs w:val="22"/>
                <w:lang w:eastAsia="fr-BE"/>
              </w:rPr>
              <w:t>N° FASE</w:t>
            </w:r>
          </w:p>
        </w:tc>
        <w:tc>
          <w:tcPr>
            <w:tcW w:w="6127" w:type="dxa"/>
          </w:tcPr>
          <w:p>
            <w:pPr>
              <w:pStyle w:val="Contenudetableau"/>
              <w:jc w:val="both"/>
              <w:rPr>
                <w:rFonts w:cs="Arial"/>
                <w:szCs w:val="22"/>
                <w:lang w:eastAsia="fr-BE"/>
              </w:rPr>
            </w:pPr>
          </w:p>
        </w:tc>
      </w:tr>
      <w:tr>
        <w:tc>
          <w:tcPr>
            <w:tcW w:w="3085" w:type="dxa"/>
          </w:tcPr>
          <w:p>
            <w:pPr>
              <w:pStyle w:val="Contenudetableau"/>
              <w:jc w:val="both"/>
              <w:rPr>
                <w:rFonts w:cs="Arial"/>
                <w:szCs w:val="22"/>
                <w:lang w:eastAsia="fr-BE"/>
              </w:rPr>
            </w:pPr>
            <w:r>
              <w:rPr>
                <w:rFonts w:cs="Arial"/>
                <w:szCs w:val="22"/>
                <w:lang w:eastAsia="fr-BE"/>
              </w:rPr>
              <w:t>Adresse complète</w:t>
            </w:r>
          </w:p>
        </w:tc>
        <w:tc>
          <w:tcPr>
            <w:tcW w:w="6127" w:type="dxa"/>
          </w:tcPr>
          <w:p>
            <w:pPr>
              <w:pStyle w:val="Contenudetableau"/>
              <w:jc w:val="both"/>
              <w:rPr>
                <w:rFonts w:cs="Arial"/>
                <w:szCs w:val="22"/>
                <w:lang w:eastAsia="fr-BE"/>
              </w:rPr>
            </w:pPr>
          </w:p>
        </w:tc>
      </w:tr>
      <w:tr>
        <w:tc>
          <w:tcPr>
            <w:tcW w:w="3085" w:type="dxa"/>
          </w:tcPr>
          <w:p>
            <w:pPr>
              <w:pStyle w:val="Contenudetableau"/>
              <w:jc w:val="both"/>
              <w:rPr>
                <w:rFonts w:cs="Arial"/>
                <w:szCs w:val="22"/>
                <w:lang w:eastAsia="fr-BE"/>
              </w:rPr>
            </w:pPr>
            <w:r>
              <w:rPr>
                <w:rFonts w:cs="Arial"/>
                <w:szCs w:val="22"/>
                <w:lang w:eastAsia="fr-BE"/>
              </w:rPr>
              <w:t>Objet du CTA</w:t>
            </w:r>
          </w:p>
        </w:tc>
        <w:tc>
          <w:tcPr>
            <w:tcW w:w="6127" w:type="dxa"/>
          </w:tcPr>
          <w:p>
            <w:pPr>
              <w:pStyle w:val="Contenudetableau"/>
              <w:jc w:val="both"/>
              <w:rPr>
                <w:rFonts w:cs="Arial"/>
                <w:szCs w:val="22"/>
                <w:lang w:eastAsia="fr-BE"/>
              </w:rPr>
            </w:pPr>
          </w:p>
        </w:tc>
      </w:tr>
    </w:tbl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Dispositions générales</w:t>
      </w: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Horaires d’ouverture du CTA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Réservation et annulation des formations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Responsabilités de l’accompagnateur du groupe</w:t>
      </w: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Charte de comportement</w:t>
      </w: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Conformément aux dispositions en vigueur dans le règlement de l’école au sein duquel est implanté le CTA, chaque utilisateur s’engage à :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Faire preuve de respect envers les enseignants, les formateurs, les autres participants et tout autre usager du CTA ou de l’école dans lequel celui-ci est implanté ;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Respecter les heures d’ouverture du CTA ;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Respecter le matériel mis à disposition et ses consignes d’utilisation reprises ci-dessous et l’utiliser en « bon père de famille » ;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Respecter les normes d’hygiène et/ou de sécurité énumérées ci-dessous ;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Adopter une tenue vestimentaire appropriée répondant aux normes d’hygiène et de sécurité ;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S’engager à participer activement à la formation ;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Faire preuve d’assiduité tout au long de la formation.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Etc.</w:t>
      </w: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  <w:r>
        <w:rPr>
          <w:rFonts w:cs="Arial"/>
          <w:b/>
          <w:szCs w:val="22"/>
        </w:rPr>
        <w:lastRenderedPageBreak/>
        <w:t>Consignes spécifiques à respecter dans le cadre de l’utilisation des équipements</w:t>
      </w:r>
    </w:p>
    <w:p>
      <w:pPr>
        <w:pStyle w:val="Contenudetableau"/>
        <w:jc w:val="both"/>
        <w:rPr>
          <w:rFonts w:cs="Arial"/>
          <w:b/>
          <w:szCs w:val="22"/>
        </w:rPr>
      </w:pP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Formation préalable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Sécurité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Hygiène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Fraude et vol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Utilisation de matériel électronique et informatique (GSM, tablettes, matériel informatique du CTA, utilisation des réseaux sociaux, etc.)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Remise en ordre des locaux et/ou du matériel après leur utilisation</w:t>
      </w: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Etc.</w:t>
      </w: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Divers</w:t>
      </w: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Le CTA décline toute responsabilité en cas de vol ou de détérioration d’objet(s) personnel(s) apporté(s) dans l’enceinte du centre par les stagiaires et formateurs.</w:t>
      </w: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En cas de manquement à l’une des consignes listées ci-dessus, le personnel du CTA se réserve le droit d’exclure l’auteur du déroulement de la formation et/ou de la fréquentation du centre.</w:t>
      </w: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Le présent règlement a été approuvé par le comité d’accompagnement en date du : ………………</w:t>
      </w:r>
    </w:p>
    <w:p>
      <w:pPr>
        <w:pStyle w:val="Contenudetableau"/>
        <w:jc w:val="both"/>
        <w:rPr>
          <w:rFonts w:cs="Arial"/>
          <w:szCs w:val="22"/>
        </w:rPr>
      </w:pPr>
    </w:p>
    <w:p>
      <w:pPr>
        <w:pStyle w:val="Contenudetableau"/>
        <w:jc w:val="both"/>
        <w:rPr>
          <w:rFonts w:cs="Arial"/>
          <w:szCs w:val="22"/>
        </w:rPr>
      </w:pPr>
      <w:r>
        <w:rPr>
          <w:rFonts w:cs="Arial"/>
          <w:szCs w:val="22"/>
        </w:rPr>
        <w:t>Date et Signatures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>
        <w:tc>
          <w:tcPr>
            <w:tcW w:w="4606" w:type="dxa"/>
          </w:tcPr>
          <w:p>
            <w:pPr>
              <w:pStyle w:val="Contenudetableau"/>
              <w:jc w:val="both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Le coordonnateur du CTA / Le directeur de l’école dans laquelle est implanté le CTA :</w:t>
            </w:r>
          </w:p>
        </w:tc>
        <w:tc>
          <w:tcPr>
            <w:tcW w:w="4606" w:type="dxa"/>
          </w:tcPr>
          <w:p>
            <w:pPr>
              <w:pStyle w:val="Contenudetableau"/>
              <w:jc w:val="both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L’utilisateur du CTA :</w:t>
            </w:r>
          </w:p>
          <w:p>
            <w:pPr>
              <w:pStyle w:val="Contenudetableau"/>
              <w:jc w:val="both"/>
              <w:rPr>
                <w:rFonts w:eastAsia="Calibri" w:cs="Arial"/>
                <w:szCs w:val="22"/>
              </w:rPr>
            </w:pPr>
          </w:p>
        </w:tc>
      </w:tr>
      <w:tr>
        <w:trPr>
          <w:trHeight w:val="1072"/>
        </w:trPr>
        <w:tc>
          <w:tcPr>
            <w:tcW w:w="4606" w:type="dxa"/>
          </w:tcPr>
          <w:p>
            <w:pPr>
              <w:pStyle w:val="Contenudetableau"/>
              <w:jc w:val="both"/>
              <w:rPr>
                <w:rFonts w:eastAsia="Calibri" w:cs="Arial"/>
                <w:szCs w:val="22"/>
              </w:rPr>
            </w:pPr>
          </w:p>
        </w:tc>
        <w:tc>
          <w:tcPr>
            <w:tcW w:w="4606" w:type="dxa"/>
          </w:tcPr>
          <w:p>
            <w:pPr>
              <w:pStyle w:val="Contenudetableau"/>
              <w:jc w:val="both"/>
              <w:rPr>
                <w:rFonts w:eastAsia="Calibri" w:cs="Arial"/>
                <w:szCs w:val="2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D6796-3A0C-4C76-8181-E4B7F2E1C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tenudetableau">
    <w:name w:val="Contenu de tableau"/>
    <w:next w:val="Normal"/>
    <w:qFormat/>
    <w:pPr>
      <w:suppressAutoHyphens/>
      <w:spacing w:after="140"/>
    </w:pPr>
    <w:rPr>
      <w:rFonts w:ascii="Arial" w:eastAsia="Songti SC" w:hAnsi="Arial" w:cs="Arial Unicode MS"/>
      <w:color w:val="000000"/>
      <w:kern w:val="2"/>
      <w:sz w:val="22"/>
      <w:szCs w:val="24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2022-09-21T06:12:00Z</dcterms:created>
  <dcterms:modified xsi:type="dcterms:W3CDTF">2022-09-21T06:12:00Z</dcterms:modified>
</cp:coreProperties>
</file>